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1E70" w14:textId="77777777" w:rsidR="004009F0" w:rsidRPr="00B86248" w:rsidRDefault="004009F0" w:rsidP="004009F0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OFFICIAL COORDINATION REQUEST FOR </w:t>
      </w:r>
    </w:p>
    <w:p w14:paraId="05AD9C9C" w14:textId="77777777" w:rsidR="004009F0" w:rsidRPr="00B86248" w:rsidRDefault="004009F0" w:rsidP="004009F0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NON-ROUTINE OPERATIONS AND MAINTENANCE</w:t>
      </w:r>
    </w:p>
    <w:p w14:paraId="705DD20E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</w:p>
    <w:p w14:paraId="5A504491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</w:p>
    <w:p w14:paraId="546354A7" w14:textId="082FBD97" w:rsidR="004009F0" w:rsidRPr="00E94CD6" w:rsidRDefault="004009F0" w:rsidP="004009F0">
      <w:pPr>
        <w:pStyle w:val="PlainText"/>
        <w:rPr>
          <w:rFonts w:ascii="Arial" w:hAnsi="Arial" w:cs="Arial"/>
          <w:bCs/>
          <w:i/>
        </w:rPr>
      </w:pPr>
      <w:r w:rsidRPr="00B86248">
        <w:rPr>
          <w:rFonts w:ascii="Arial" w:hAnsi="Arial" w:cs="Arial"/>
          <w:b/>
        </w:rPr>
        <w:t xml:space="preserve">COORDINATION TITLE- </w:t>
      </w:r>
      <w:r>
        <w:rPr>
          <w:rFonts w:ascii="Arial" w:hAnsi="Arial" w:cs="Arial"/>
          <w:bCs/>
        </w:rPr>
        <w:t>25JDA02</w:t>
      </w:r>
      <w:r w:rsidR="00CB1750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Avian wire installation</w:t>
      </w:r>
    </w:p>
    <w:p w14:paraId="01B36CAE" w14:textId="7DAA70DD" w:rsidR="004009F0" w:rsidRPr="00E94CD6" w:rsidRDefault="004009F0" w:rsidP="004009F0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 xml:space="preserve">COORDINATION DATE- </w:t>
      </w:r>
      <w:r>
        <w:rPr>
          <w:rFonts w:ascii="Arial" w:hAnsi="Arial" w:cs="Arial"/>
          <w:bCs/>
        </w:rPr>
        <w:t>2/</w:t>
      </w:r>
      <w:r w:rsidR="00455F97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/25</w:t>
      </w:r>
    </w:p>
    <w:p w14:paraId="5B5CF2CD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PROJECT- </w:t>
      </w:r>
      <w:r w:rsidRPr="00E94CD6">
        <w:rPr>
          <w:rFonts w:ascii="Arial" w:hAnsi="Arial" w:cs="Arial"/>
          <w:bCs/>
        </w:rPr>
        <w:t>John Day Dam</w:t>
      </w:r>
    </w:p>
    <w:p w14:paraId="17DB8708" w14:textId="158E1D3E" w:rsidR="004009F0" w:rsidRPr="00B86248" w:rsidRDefault="004009F0" w:rsidP="004009F0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RESPONSE DATE- </w:t>
      </w:r>
      <w:r w:rsidR="00E76B84" w:rsidRPr="00E76B84">
        <w:rPr>
          <w:rFonts w:ascii="Arial" w:hAnsi="Arial" w:cs="Arial"/>
          <w:bCs/>
        </w:rPr>
        <w:t>2/2</w:t>
      </w:r>
      <w:r w:rsidR="00AE5BF9">
        <w:rPr>
          <w:rFonts w:ascii="Arial" w:hAnsi="Arial" w:cs="Arial"/>
          <w:bCs/>
        </w:rPr>
        <w:t>3</w:t>
      </w:r>
      <w:r w:rsidR="00E76B84" w:rsidRPr="00E76B84">
        <w:rPr>
          <w:rFonts w:ascii="Arial" w:hAnsi="Arial" w:cs="Arial"/>
          <w:bCs/>
        </w:rPr>
        <w:t>/2025</w:t>
      </w:r>
    </w:p>
    <w:p w14:paraId="5BD7FF3E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</w:p>
    <w:p w14:paraId="25BEDB2B" w14:textId="484D5C45" w:rsidR="003444DA" w:rsidRDefault="004009F0" w:rsidP="004009F0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Description of the problem</w:t>
      </w:r>
      <w:r>
        <w:rPr>
          <w:rFonts w:ascii="Arial" w:hAnsi="Arial" w:cs="Arial"/>
          <w:b/>
        </w:rPr>
        <w:t xml:space="preserve"> –</w:t>
      </w:r>
      <w:r w:rsidR="0060676A">
        <w:rPr>
          <w:rFonts w:ascii="Arial" w:hAnsi="Arial" w:cs="Arial"/>
          <w:b/>
        </w:rPr>
        <w:t xml:space="preserve"> </w:t>
      </w:r>
      <w:bookmarkStart w:id="0" w:name="_Hlk190090937"/>
      <w:r w:rsidR="0060676A">
        <w:rPr>
          <w:rFonts w:ascii="Arial" w:hAnsi="Arial" w:cs="Arial"/>
          <w:bCs/>
        </w:rPr>
        <w:t>Last year USDA replaced 17 avian lines from the powerhouse section; they switched from vectran rope to stainless steel wire</w:t>
      </w:r>
      <w:r w:rsidR="004C74CF">
        <w:rPr>
          <w:rFonts w:ascii="Arial" w:hAnsi="Arial" w:cs="Arial"/>
          <w:bCs/>
        </w:rPr>
        <w:t xml:space="preserve"> to improve the longevity of the lines.</w:t>
      </w:r>
      <w:r w:rsidR="0060676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There are currently </w:t>
      </w:r>
      <w:r w:rsidR="00DB6DF2">
        <w:rPr>
          <w:rFonts w:ascii="Arial" w:hAnsi="Arial" w:cs="Arial"/>
          <w:bCs/>
        </w:rPr>
        <w:t>eight</w:t>
      </w:r>
      <w:r>
        <w:rPr>
          <w:rFonts w:ascii="Arial" w:hAnsi="Arial" w:cs="Arial"/>
          <w:bCs/>
        </w:rPr>
        <w:t xml:space="preserve"> avian lines missing from the powerhouse section at John Day. </w:t>
      </w:r>
      <w:r w:rsidR="0060676A">
        <w:rPr>
          <w:rFonts w:ascii="Arial" w:hAnsi="Arial" w:cs="Arial"/>
          <w:bCs/>
        </w:rPr>
        <w:t xml:space="preserve">USDA is planning on replacing the remaining </w:t>
      </w:r>
      <w:r w:rsidR="00CC6DBF">
        <w:rPr>
          <w:rFonts w:ascii="Arial" w:hAnsi="Arial" w:cs="Arial"/>
          <w:bCs/>
        </w:rPr>
        <w:t xml:space="preserve">32 </w:t>
      </w:r>
      <w:r w:rsidR="0060676A">
        <w:rPr>
          <w:rFonts w:ascii="Arial" w:hAnsi="Arial" w:cs="Arial"/>
          <w:bCs/>
        </w:rPr>
        <w:t>lines from the powerhouse section with stainless steel wire before the start of spring spill. The work is schedule</w:t>
      </w:r>
      <w:r w:rsidR="004C74CF">
        <w:rPr>
          <w:rFonts w:ascii="Arial" w:hAnsi="Arial" w:cs="Arial"/>
          <w:bCs/>
        </w:rPr>
        <w:t>d</w:t>
      </w:r>
      <w:r w:rsidR="0060676A">
        <w:rPr>
          <w:rFonts w:ascii="Arial" w:hAnsi="Arial" w:cs="Arial"/>
          <w:bCs/>
        </w:rPr>
        <w:t xml:space="preserve"> 24 February – 27 February.  </w:t>
      </w:r>
      <w:r w:rsidR="00CC3601">
        <w:rPr>
          <w:rFonts w:ascii="Arial" w:hAnsi="Arial" w:cs="Arial"/>
          <w:bCs/>
        </w:rPr>
        <w:t>The South Fish Ladder (SFL) is scheduled to be returned to service on 2</w:t>
      </w:r>
      <w:r w:rsidR="001F6CDA">
        <w:rPr>
          <w:rFonts w:ascii="Arial" w:hAnsi="Arial" w:cs="Arial"/>
          <w:bCs/>
        </w:rPr>
        <w:t>7</w:t>
      </w:r>
      <w:r w:rsidR="00CC3601">
        <w:rPr>
          <w:rFonts w:ascii="Arial" w:hAnsi="Arial" w:cs="Arial"/>
          <w:bCs/>
        </w:rPr>
        <w:t xml:space="preserve"> February. </w:t>
      </w:r>
      <w:r w:rsidR="008E649A">
        <w:rPr>
          <w:rFonts w:ascii="Arial" w:hAnsi="Arial" w:cs="Arial"/>
          <w:bCs/>
        </w:rPr>
        <w:t xml:space="preserve">On 24 February </w:t>
      </w:r>
      <w:r w:rsidR="00CC3601">
        <w:rPr>
          <w:rFonts w:ascii="Arial" w:hAnsi="Arial" w:cs="Arial"/>
          <w:bCs/>
        </w:rPr>
        <w:t>USDA</w:t>
      </w:r>
      <w:r w:rsidR="008E649A">
        <w:rPr>
          <w:rFonts w:ascii="Arial" w:hAnsi="Arial" w:cs="Arial"/>
          <w:bCs/>
        </w:rPr>
        <w:t xml:space="preserve"> will be taking down the lines </w:t>
      </w:r>
      <w:r w:rsidR="00D75FB4">
        <w:rPr>
          <w:rFonts w:ascii="Arial" w:hAnsi="Arial" w:cs="Arial"/>
          <w:bCs/>
        </w:rPr>
        <w:t xml:space="preserve">that are </w:t>
      </w:r>
      <w:r w:rsidR="008E649A">
        <w:rPr>
          <w:rFonts w:ascii="Arial" w:hAnsi="Arial" w:cs="Arial"/>
          <w:bCs/>
        </w:rPr>
        <w:t xml:space="preserve">still intact to prepare for the installation the following days. </w:t>
      </w:r>
      <w:r w:rsidR="004C74CF">
        <w:rPr>
          <w:rFonts w:ascii="Arial" w:hAnsi="Arial" w:cs="Arial"/>
          <w:bCs/>
        </w:rPr>
        <w:t xml:space="preserve">25 February – 27 February </w:t>
      </w:r>
      <w:r w:rsidR="00B92BD5">
        <w:rPr>
          <w:rFonts w:ascii="Arial" w:hAnsi="Arial" w:cs="Arial"/>
          <w:bCs/>
        </w:rPr>
        <w:t>will be the installation days of the new wires which will require</w:t>
      </w:r>
      <w:r w:rsidR="00CC3601">
        <w:rPr>
          <w:rFonts w:ascii="Arial" w:hAnsi="Arial" w:cs="Arial"/>
          <w:bCs/>
        </w:rPr>
        <w:t xml:space="preserve"> the</w:t>
      </w:r>
      <w:r w:rsidR="00B92BD5">
        <w:rPr>
          <w:rFonts w:ascii="Arial" w:hAnsi="Arial" w:cs="Arial"/>
          <w:bCs/>
        </w:rPr>
        <w:t xml:space="preserve"> boat</w:t>
      </w:r>
      <w:r w:rsidR="00CC6DBF">
        <w:rPr>
          <w:rFonts w:ascii="Arial" w:hAnsi="Arial" w:cs="Arial"/>
          <w:bCs/>
        </w:rPr>
        <w:t xml:space="preserve">, </w:t>
      </w:r>
      <w:r w:rsidR="00CC3601">
        <w:rPr>
          <w:rFonts w:ascii="Arial" w:hAnsi="Arial" w:cs="Arial"/>
          <w:bCs/>
        </w:rPr>
        <w:t>at times</w:t>
      </w:r>
      <w:r w:rsidR="00CC6DBF">
        <w:rPr>
          <w:rFonts w:ascii="Arial" w:hAnsi="Arial" w:cs="Arial"/>
          <w:bCs/>
        </w:rPr>
        <w:t>,</w:t>
      </w:r>
      <w:r w:rsidR="00CC3601">
        <w:rPr>
          <w:rFonts w:ascii="Arial" w:hAnsi="Arial" w:cs="Arial"/>
          <w:bCs/>
        </w:rPr>
        <w:t xml:space="preserve"> to be within 100ft of the SE-1 entrance to the South Fish Ladder (SFL)</w:t>
      </w:r>
      <w:bookmarkEnd w:id="0"/>
      <w:r w:rsidR="00CC3601">
        <w:rPr>
          <w:rFonts w:ascii="Arial" w:hAnsi="Arial" w:cs="Arial"/>
          <w:bCs/>
        </w:rPr>
        <w:t xml:space="preserve">.  </w:t>
      </w:r>
    </w:p>
    <w:p w14:paraId="4B74C9B4" w14:textId="77777777" w:rsidR="003444DA" w:rsidRDefault="003444DA" w:rsidP="004009F0">
      <w:pPr>
        <w:pStyle w:val="PlainText"/>
        <w:rPr>
          <w:rFonts w:ascii="Arial" w:hAnsi="Arial" w:cs="Arial"/>
          <w:bCs/>
        </w:rPr>
      </w:pPr>
    </w:p>
    <w:p w14:paraId="3E0CBE6C" w14:textId="09310B18" w:rsidR="004009F0" w:rsidRPr="00977237" w:rsidRDefault="004009F0" w:rsidP="004009F0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Type of outage required</w:t>
      </w:r>
      <w:r>
        <w:rPr>
          <w:rFonts w:ascii="Arial" w:hAnsi="Arial" w:cs="Arial"/>
          <w:b/>
        </w:rPr>
        <w:t xml:space="preserve"> – </w:t>
      </w:r>
      <w:r w:rsidR="00CC3601">
        <w:rPr>
          <w:rFonts w:ascii="Arial" w:hAnsi="Arial" w:cs="Arial"/>
          <w:bCs/>
        </w:rPr>
        <w:t xml:space="preserve">No outage required, the SFL will be operating in </w:t>
      </w:r>
      <w:r w:rsidR="00CD5861">
        <w:rPr>
          <w:rFonts w:ascii="Arial" w:hAnsi="Arial" w:cs="Arial"/>
          <w:bCs/>
        </w:rPr>
        <w:t xml:space="preserve">FPP </w:t>
      </w:r>
      <w:r w:rsidR="00CC3601">
        <w:rPr>
          <w:rFonts w:ascii="Arial" w:hAnsi="Arial" w:cs="Arial"/>
          <w:bCs/>
        </w:rPr>
        <w:t>criteria during this time.</w:t>
      </w:r>
    </w:p>
    <w:p w14:paraId="09F21765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</w:p>
    <w:p w14:paraId="48B853A8" w14:textId="5122E41B" w:rsidR="004009F0" w:rsidRDefault="004009F0" w:rsidP="004009F0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 xml:space="preserve">Impact on facility operation </w:t>
      </w:r>
      <w:r>
        <w:rPr>
          <w:rFonts w:ascii="Arial" w:hAnsi="Arial" w:cs="Arial"/>
          <w:b/>
        </w:rPr>
        <w:t>–</w:t>
      </w:r>
      <w:r w:rsidR="00CC3601">
        <w:rPr>
          <w:rFonts w:ascii="Arial" w:hAnsi="Arial" w:cs="Arial"/>
          <w:bCs/>
        </w:rPr>
        <w:t xml:space="preserve"> </w:t>
      </w:r>
      <w:r w:rsidR="009203AE">
        <w:rPr>
          <w:rFonts w:ascii="Arial" w:hAnsi="Arial" w:cs="Arial"/>
          <w:bCs/>
        </w:rPr>
        <w:t>Operations will be coordinating with BPA, to have line outages (one line at a time) for the main units that the boat will be operating in front of to ensure the safety of everyone involved.</w:t>
      </w:r>
    </w:p>
    <w:p w14:paraId="338259B6" w14:textId="77777777" w:rsidR="009203AE" w:rsidRPr="00B86248" w:rsidRDefault="009203AE" w:rsidP="004009F0">
      <w:pPr>
        <w:pStyle w:val="PlainText"/>
        <w:rPr>
          <w:rFonts w:ascii="Arial" w:hAnsi="Arial" w:cs="Arial"/>
          <w:b/>
        </w:rPr>
      </w:pPr>
    </w:p>
    <w:p w14:paraId="626E257A" w14:textId="31A881F3" w:rsidR="004009F0" w:rsidRPr="00F90D2F" w:rsidRDefault="004009F0" w:rsidP="004009F0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Dates of impacts/repairs</w:t>
      </w:r>
      <w:r>
        <w:rPr>
          <w:rFonts w:ascii="Arial" w:hAnsi="Arial" w:cs="Arial"/>
          <w:b/>
        </w:rPr>
        <w:t xml:space="preserve"> – </w:t>
      </w:r>
      <w:r w:rsidR="00CC3601">
        <w:rPr>
          <w:rFonts w:ascii="Arial" w:hAnsi="Arial" w:cs="Arial"/>
          <w:bCs/>
        </w:rPr>
        <w:t>25 February – 27 February</w:t>
      </w:r>
    </w:p>
    <w:p w14:paraId="36A0A42B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</w:p>
    <w:p w14:paraId="2794423F" w14:textId="7E8C9FD1" w:rsidR="004009F0" w:rsidRDefault="004009F0" w:rsidP="004009F0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Length of time for repairs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–</w:t>
      </w:r>
      <w:r w:rsidR="00CC3601">
        <w:rPr>
          <w:rFonts w:ascii="Arial" w:hAnsi="Arial" w:cs="Arial"/>
          <w:bCs/>
        </w:rPr>
        <w:t xml:space="preserve"> 3 days </w:t>
      </w:r>
    </w:p>
    <w:p w14:paraId="5C6B6D03" w14:textId="77777777" w:rsidR="00CC3601" w:rsidRPr="00B86248" w:rsidRDefault="00CC3601" w:rsidP="004009F0">
      <w:pPr>
        <w:pStyle w:val="PlainText"/>
        <w:rPr>
          <w:rFonts w:ascii="Arial" w:hAnsi="Arial" w:cs="Arial"/>
          <w:b/>
        </w:rPr>
      </w:pPr>
    </w:p>
    <w:p w14:paraId="216E397E" w14:textId="6F5D5B81" w:rsidR="003444DA" w:rsidRPr="003444DA" w:rsidRDefault="004009F0" w:rsidP="004009F0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Analysis o</w:t>
      </w:r>
      <w:r w:rsidR="003444DA">
        <w:rPr>
          <w:rFonts w:ascii="Arial" w:hAnsi="Arial" w:cs="Arial"/>
          <w:b/>
        </w:rPr>
        <w:t>f</w:t>
      </w:r>
      <w:r w:rsidRPr="00B86248">
        <w:rPr>
          <w:rFonts w:ascii="Arial" w:hAnsi="Arial" w:cs="Arial"/>
          <w:b/>
        </w:rPr>
        <w:t xml:space="preserve"> potential impacts to fis</w:t>
      </w:r>
      <w:r w:rsidR="003444DA">
        <w:rPr>
          <w:rFonts w:ascii="Arial" w:hAnsi="Arial" w:cs="Arial"/>
          <w:b/>
        </w:rPr>
        <w:t xml:space="preserve">h </w:t>
      </w:r>
      <w:r w:rsidR="003444DA">
        <w:rPr>
          <w:rFonts w:ascii="Arial" w:hAnsi="Arial" w:cs="Arial"/>
          <w:bCs/>
        </w:rPr>
        <w:t xml:space="preserve">– There should be minimal impacts </w:t>
      </w:r>
      <w:r w:rsidR="00703C9A">
        <w:rPr>
          <w:rFonts w:ascii="Arial" w:hAnsi="Arial" w:cs="Arial"/>
          <w:bCs/>
        </w:rPr>
        <w:t>to</w:t>
      </w:r>
      <w:r w:rsidR="003444DA">
        <w:rPr>
          <w:rFonts w:ascii="Arial" w:hAnsi="Arial" w:cs="Arial"/>
          <w:bCs/>
        </w:rPr>
        <w:t xml:space="preserve"> fish during this time. The boat will only be within the 100ft zone of the SE-1 entrance to the SFL for short period</w:t>
      </w:r>
      <w:r w:rsidR="00284F95">
        <w:rPr>
          <w:rFonts w:ascii="Arial" w:hAnsi="Arial" w:cs="Arial"/>
          <w:bCs/>
        </w:rPr>
        <w:t>s</w:t>
      </w:r>
      <w:r w:rsidR="003444DA">
        <w:rPr>
          <w:rFonts w:ascii="Arial" w:hAnsi="Arial" w:cs="Arial"/>
          <w:bCs/>
        </w:rPr>
        <w:t xml:space="preserve"> of time during the 3</w:t>
      </w:r>
      <w:r w:rsidR="00703C9A">
        <w:rPr>
          <w:rFonts w:ascii="Arial" w:hAnsi="Arial" w:cs="Arial"/>
          <w:bCs/>
        </w:rPr>
        <w:t>-</w:t>
      </w:r>
      <w:r w:rsidR="003444DA">
        <w:rPr>
          <w:rFonts w:ascii="Arial" w:hAnsi="Arial" w:cs="Arial"/>
          <w:bCs/>
        </w:rPr>
        <w:t>day period.</w:t>
      </w:r>
    </w:p>
    <w:p w14:paraId="6DB13229" w14:textId="77777777" w:rsidR="003444DA" w:rsidRDefault="003444DA" w:rsidP="004009F0">
      <w:pPr>
        <w:pStyle w:val="PlainText"/>
        <w:rPr>
          <w:rFonts w:ascii="Arial" w:hAnsi="Arial" w:cs="Arial"/>
          <w:b/>
        </w:rPr>
      </w:pPr>
    </w:p>
    <w:p w14:paraId="6EAAF585" w14:textId="73276DC4" w:rsidR="003444DA" w:rsidRPr="003444DA" w:rsidRDefault="007212A1" w:rsidP="004009F0">
      <w:pPr>
        <w:pStyle w:val="PlainText"/>
        <w:rPr>
          <w:rFonts w:ascii="Arial" w:hAnsi="Arial" w:cs="Arial"/>
          <w:bCs/>
        </w:rPr>
      </w:pPr>
      <w:r w:rsidRPr="007212A1">
        <w:rPr>
          <w:rFonts w:ascii="Arial" w:hAnsi="Arial" w:cs="Arial"/>
          <w:bCs/>
          <w:noProof/>
        </w:rPr>
        <w:lastRenderedPageBreak/>
        <w:drawing>
          <wp:inline distT="0" distB="0" distL="0" distR="0" wp14:anchorId="4AAAFBC7" wp14:editId="0B20CF4A">
            <wp:extent cx="5486400" cy="3802380"/>
            <wp:effectExtent l="0" t="0" r="0" b="7620"/>
            <wp:docPr id="2142519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193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2039E" w14:textId="77777777" w:rsidR="003444DA" w:rsidRDefault="003444DA" w:rsidP="004009F0">
      <w:pPr>
        <w:pStyle w:val="PlainText"/>
        <w:rPr>
          <w:rFonts w:ascii="Arial" w:hAnsi="Arial" w:cs="Arial"/>
          <w:b/>
        </w:rPr>
      </w:pPr>
    </w:p>
    <w:p w14:paraId="348CF1FC" w14:textId="77777777" w:rsidR="003444DA" w:rsidRDefault="003444DA" w:rsidP="004009F0">
      <w:pPr>
        <w:pStyle w:val="PlainText"/>
        <w:rPr>
          <w:rFonts w:ascii="Arial" w:hAnsi="Arial" w:cs="Arial"/>
          <w:b/>
        </w:rPr>
      </w:pPr>
    </w:p>
    <w:p w14:paraId="1E8E3E8E" w14:textId="77777777" w:rsidR="003444DA" w:rsidRDefault="003444DA" w:rsidP="004009F0">
      <w:pPr>
        <w:pStyle w:val="PlainText"/>
        <w:rPr>
          <w:rFonts w:ascii="Arial" w:hAnsi="Arial" w:cs="Arial"/>
          <w:b/>
        </w:rPr>
      </w:pPr>
    </w:p>
    <w:p w14:paraId="209F1B6A" w14:textId="2F9B1E03" w:rsidR="003444DA" w:rsidRPr="00B86248" w:rsidRDefault="001F6CDA" w:rsidP="004009F0">
      <w:pPr>
        <w:pStyle w:val="PlainText"/>
        <w:rPr>
          <w:rFonts w:ascii="Arial" w:hAnsi="Arial" w:cs="Arial"/>
          <w:b/>
        </w:rPr>
      </w:pPr>
      <w:r w:rsidRPr="001F6CDA">
        <w:rPr>
          <w:rFonts w:ascii="Arial" w:hAnsi="Arial" w:cs="Arial"/>
          <w:b/>
          <w:noProof/>
        </w:rPr>
        <w:drawing>
          <wp:inline distT="0" distB="0" distL="0" distR="0" wp14:anchorId="6CDB1E05" wp14:editId="0A8256F2">
            <wp:extent cx="5486400" cy="3879850"/>
            <wp:effectExtent l="0" t="0" r="0" b="6350"/>
            <wp:docPr id="1249599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999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FAEA4" w14:textId="77777777" w:rsidR="004009F0" w:rsidRDefault="004009F0" w:rsidP="004009F0">
      <w:pPr>
        <w:pStyle w:val="PlainText"/>
        <w:rPr>
          <w:rFonts w:ascii="Arial" w:hAnsi="Arial" w:cs="Arial"/>
          <w:b/>
        </w:rPr>
      </w:pPr>
    </w:p>
    <w:p w14:paraId="46ABB77F" w14:textId="77777777" w:rsidR="004009F0" w:rsidRDefault="004009F0" w:rsidP="004009F0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Summary statement </w:t>
      </w:r>
      <w:r>
        <w:rPr>
          <w:rFonts w:ascii="Arial" w:hAnsi="Arial" w:cs="Arial"/>
          <w:b/>
        </w:rPr>
        <w:t>–</w:t>
      </w:r>
      <w:r w:rsidRPr="00B8624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expected impacts on:</w:t>
      </w:r>
    </w:p>
    <w:p w14:paraId="44AB6EF5" w14:textId="77777777" w:rsidR="004009F0" w:rsidRDefault="004009F0" w:rsidP="004009F0">
      <w:pPr>
        <w:pStyle w:val="PlainText"/>
        <w:rPr>
          <w:rFonts w:ascii="Arial" w:hAnsi="Arial" w:cs="Arial"/>
          <w:b/>
        </w:rPr>
      </w:pPr>
    </w:p>
    <w:p w14:paraId="7FCC9573" w14:textId="77777777" w:rsidR="004009F0" w:rsidRDefault="004009F0" w:rsidP="004009F0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 xml:space="preserve">Downstream migrants: </w:t>
      </w:r>
      <w:r>
        <w:rPr>
          <w:rFonts w:ascii="Arial" w:hAnsi="Arial" w:cs="Arial"/>
          <w:bCs/>
        </w:rPr>
        <w:t>There is no expected impact to downstream migrants.</w:t>
      </w:r>
    </w:p>
    <w:p w14:paraId="668E64EC" w14:textId="77777777" w:rsidR="004009F0" w:rsidRPr="00EE54A1" w:rsidRDefault="004009F0" w:rsidP="004009F0">
      <w:pPr>
        <w:pStyle w:val="PlainText"/>
        <w:rPr>
          <w:rFonts w:ascii="Arial" w:hAnsi="Arial" w:cs="Arial"/>
          <w:bCs/>
        </w:rPr>
      </w:pPr>
    </w:p>
    <w:p w14:paraId="7FC28D38" w14:textId="77777777" w:rsidR="004009F0" w:rsidRDefault="004009F0" w:rsidP="004009F0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Upstream migrants (including Bull Trout): </w:t>
      </w:r>
      <w:r>
        <w:rPr>
          <w:rFonts w:ascii="Arial" w:hAnsi="Arial" w:cs="Arial"/>
          <w:bCs/>
        </w:rPr>
        <w:t xml:space="preserve">The entrance weirs and their entrances will be kept in FPP ranges. </w:t>
      </w:r>
    </w:p>
    <w:p w14:paraId="65B0953A" w14:textId="77777777" w:rsidR="004009F0" w:rsidRPr="00EE54A1" w:rsidRDefault="004009F0" w:rsidP="004009F0">
      <w:pPr>
        <w:pStyle w:val="PlainText"/>
        <w:ind w:left="720"/>
        <w:rPr>
          <w:rFonts w:ascii="Arial" w:hAnsi="Arial" w:cs="Arial"/>
          <w:bCs/>
        </w:rPr>
      </w:pPr>
    </w:p>
    <w:p w14:paraId="4259C3E3" w14:textId="77777777" w:rsidR="004009F0" w:rsidRDefault="004009F0" w:rsidP="004009F0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Lamprey: </w:t>
      </w:r>
      <w:r>
        <w:rPr>
          <w:rFonts w:ascii="Arial" w:hAnsi="Arial" w:cs="Arial"/>
          <w:bCs/>
        </w:rPr>
        <w:t xml:space="preserve">The entrance weirs and their entrances will be kept in FPP ranges. </w:t>
      </w:r>
    </w:p>
    <w:p w14:paraId="08BCB1F0" w14:textId="77777777" w:rsidR="004009F0" w:rsidRPr="00EE54A1" w:rsidRDefault="004009F0" w:rsidP="004009F0">
      <w:pPr>
        <w:pStyle w:val="PlainText"/>
        <w:rPr>
          <w:rFonts w:ascii="Arial" w:hAnsi="Arial" w:cs="Arial"/>
          <w:bCs/>
        </w:rPr>
      </w:pPr>
    </w:p>
    <w:p w14:paraId="72619CFF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</w:p>
    <w:p w14:paraId="25D0D9D9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Comments from agencies</w:t>
      </w:r>
    </w:p>
    <w:p w14:paraId="5842335F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</w:p>
    <w:p w14:paraId="7EB99FAC" w14:textId="77777777" w:rsidR="004009F0" w:rsidRPr="00B86248" w:rsidRDefault="004009F0" w:rsidP="004009F0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Final coordination results</w:t>
      </w:r>
    </w:p>
    <w:p w14:paraId="322F735C" w14:textId="77777777" w:rsidR="004009F0" w:rsidRPr="00B86248" w:rsidRDefault="004009F0" w:rsidP="004009F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22A3484" w14:textId="77777777" w:rsidR="004009F0" w:rsidRPr="00B86248" w:rsidRDefault="004009F0" w:rsidP="004009F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82D7981" w14:textId="77777777" w:rsidR="004009F0" w:rsidRPr="00D36001" w:rsidRDefault="004009F0" w:rsidP="004009F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39B23A1" w14:textId="77777777" w:rsidR="004009F0" w:rsidRPr="00B86248" w:rsidRDefault="004009F0" w:rsidP="004009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Please email or call with questions or concerns.</w:t>
      </w:r>
    </w:p>
    <w:p w14:paraId="41B2A231" w14:textId="77777777" w:rsidR="004009F0" w:rsidRPr="00B86248" w:rsidRDefault="004009F0" w:rsidP="004009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Thank you, </w:t>
      </w:r>
    </w:p>
    <w:p w14:paraId="5506FFE5" w14:textId="77777777" w:rsidR="00C5358B" w:rsidRDefault="00C5358B"/>
    <w:p w14:paraId="09857D3D" w14:textId="026629FF" w:rsidR="00CD5861" w:rsidRDefault="00CD5861"/>
    <w:p w14:paraId="58D04E9E" w14:textId="77777777" w:rsidR="00DB6DF2" w:rsidRPr="00CB1750" w:rsidRDefault="00DB6DF2" w:rsidP="00DB6DF2">
      <w:pPr>
        <w:rPr>
          <w:rFonts w:ascii="Arial" w:hAnsi="Arial" w:cs="Arial"/>
          <w:sz w:val="20"/>
          <w:szCs w:val="20"/>
        </w:rPr>
      </w:pPr>
      <w:r w:rsidRPr="00CB1750">
        <w:rPr>
          <w:rFonts w:ascii="Arial" w:hAnsi="Arial" w:cs="Arial"/>
          <w:sz w:val="20"/>
          <w:szCs w:val="20"/>
        </w:rPr>
        <w:t>David Miller</w:t>
      </w:r>
    </w:p>
    <w:p w14:paraId="4A64EFBF" w14:textId="77777777" w:rsidR="00DB6DF2" w:rsidRPr="00CB1750" w:rsidRDefault="00DB6DF2" w:rsidP="00DB6DF2">
      <w:pPr>
        <w:rPr>
          <w:rFonts w:ascii="Arial" w:hAnsi="Arial" w:cs="Arial"/>
          <w:sz w:val="20"/>
          <w:szCs w:val="20"/>
        </w:rPr>
      </w:pPr>
      <w:r w:rsidRPr="00CB1750">
        <w:rPr>
          <w:rFonts w:ascii="Arial" w:hAnsi="Arial" w:cs="Arial"/>
          <w:sz w:val="20"/>
          <w:szCs w:val="20"/>
        </w:rPr>
        <w:t>Supervisory Fisheries Biologist</w:t>
      </w:r>
    </w:p>
    <w:p w14:paraId="1D4E3EE4" w14:textId="77777777" w:rsidR="00DB6DF2" w:rsidRPr="00CB1750" w:rsidRDefault="00DB6DF2" w:rsidP="00DB6DF2">
      <w:pPr>
        <w:rPr>
          <w:rFonts w:ascii="Arial" w:hAnsi="Arial" w:cs="Arial"/>
          <w:sz w:val="20"/>
          <w:szCs w:val="20"/>
        </w:rPr>
      </w:pPr>
      <w:r w:rsidRPr="00CB1750">
        <w:rPr>
          <w:rFonts w:ascii="Arial" w:hAnsi="Arial" w:cs="Arial"/>
          <w:sz w:val="20"/>
          <w:szCs w:val="20"/>
        </w:rPr>
        <w:t>John Day/Willow Creek Project</w:t>
      </w:r>
    </w:p>
    <w:p w14:paraId="2F69FC4C" w14:textId="57722444" w:rsidR="00CD5861" w:rsidRPr="00CB1750" w:rsidRDefault="00000000">
      <w:pPr>
        <w:rPr>
          <w:rFonts w:ascii="Arial" w:hAnsi="Arial" w:cs="Arial"/>
          <w:sz w:val="20"/>
          <w:szCs w:val="20"/>
        </w:rPr>
      </w:pPr>
      <w:hyperlink r:id="rId6" w:history="1">
        <w:r w:rsidR="00DB6DF2" w:rsidRPr="00CB1750">
          <w:rPr>
            <w:rStyle w:val="Hyperlink"/>
            <w:rFonts w:ascii="Arial" w:hAnsi="Arial" w:cs="Arial"/>
            <w:sz w:val="20"/>
            <w:szCs w:val="20"/>
          </w:rPr>
          <w:t>David.L.Miller@usace.army.mil</w:t>
        </w:r>
      </w:hyperlink>
    </w:p>
    <w:p w14:paraId="4714D52E" w14:textId="77777777" w:rsidR="00DB6DF2" w:rsidRPr="00CB1750" w:rsidRDefault="00DB6DF2">
      <w:pPr>
        <w:rPr>
          <w:rFonts w:ascii="Arial" w:hAnsi="Arial" w:cs="Arial"/>
          <w:sz w:val="20"/>
          <w:szCs w:val="20"/>
        </w:rPr>
      </w:pPr>
    </w:p>
    <w:p w14:paraId="2E199DD6" w14:textId="77777777" w:rsidR="00DB6DF2" w:rsidRPr="00CB1750" w:rsidRDefault="00DB6DF2">
      <w:pPr>
        <w:rPr>
          <w:rFonts w:ascii="Arial" w:hAnsi="Arial" w:cs="Arial"/>
          <w:sz w:val="20"/>
          <w:szCs w:val="20"/>
        </w:rPr>
      </w:pPr>
    </w:p>
    <w:p w14:paraId="2B7CAC49" w14:textId="77777777" w:rsidR="00CB1750" w:rsidRPr="00CB1750" w:rsidRDefault="00CB1750" w:rsidP="00CB1750">
      <w:pPr>
        <w:rPr>
          <w:rFonts w:ascii="Arial" w:hAnsi="Arial" w:cs="Arial"/>
          <w:sz w:val="20"/>
          <w:szCs w:val="20"/>
        </w:rPr>
      </w:pPr>
      <w:r w:rsidRPr="00CB1750">
        <w:rPr>
          <w:rFonts w:ascii="Arial" w:hAnsi="Arial" w:cs="Arial"/>
          <w:sz w:val="20"/>
          <w:szCs w:val="20"/>
        </w:rPr>
        <w:t>Patricia L. Madson</w:t>
      </w:r>
    </w:p>
    <w:p w14:paraId="68EA3BCB" w14:textId="77777777" w:rsidR="00CB1750" w:rsidRPr="00CB1750" w:rsidRDefault="00CB1750" w:rsidP="00CB1750">
      <w:pPr>
        <w:rPr>
          <w:rFonts w:ascii="Arial" w:hAnsi="Arial" w:cs="Arial"/>
          <w:sz w:val="20"/>
          <w:szCs w:val="20"/>
        </w:rPr>
      </w:pPr>
      <w:r w:rsidRPr="00CB1750">
        <w:rPr>
          <w:rFonts w:ascii="Arial" w:hAnsi="Arial" w:cs="Arial"/>
          <w:sz w:val="20"/>
          <w:szCs w:val="20"/>
        </w:rPr>
        <w:t>NWP Operations Division Fishery Section</w:t>
      </w:r>
    </w:p>
    <w:p w14:paraId="7D04BB53" w14:textId="77777777" w:rsidR="00CB1750" w:rsidRPr="00CB1750" w:rsidRDefault="00CB1750" w:rsidP="00CB1750">
      <w:pPr>
        <w:rPr>
          <w:rFonts w:ascii="Arial" w:hAnsi="Arial" w:cs="Arial"/>
          <w:sz w:val="20"/>
          <w:szCs w:val="20"/>
        </w:rPr>
      </w:pPr>
      <w:r w:rsidRPr="00CB1750">
        <w:rPr>
          <w:rFonts w:ascii="Arial" w:hAnsi="Arial" w:cs="Arial"/>
          <w:sz w:val="20"/>
          <w:szCs w:val="20"/>
        </w:rPr>
        <w:t>Columbia River Coordination Biologist</w:t>
      </w:r>
    </w:p>
    <w:p w14:paraId="5F7C166B" w14:textId="1BD9069E" w:rsidR="00DB6DF2" w:rsidRPr="00CB1750" w:rsidRDefault="00000000" w:rsidP="00CB1750">
      <w:pPr>
        <w:rPr>
          <w:rFonts w:ascii="Arial" w:hAnsi="Arial" w:cs="Arial"/>
          <w:sz w:val="20"/>
          <w:szCs w:val="20"/>
        </w:rPr>
      </w:pPr>
      <w:hyperlink r:id="rId7" w:history="1">
        <w:r w:rsidR="00CB1750" w:rsidRPr="00CB1750">
          <w:rPr>
            <w:rStyle w:val="Hyperlink"/>
            <w:rFonts w:ascii="Arial" w:hAnsi="Arial" w:cs="Arial"/>
            <w:sz w:val="20"/>
            <w:szCs w:val="20"/>
          </w:rPr>
          <w:t>Paticia.L.Madson@usace.army.mil</w:t>
        </w:r>
      </w:hyperlink>
    </w:p>
    <w:p w14:paraId="22A55704" w14:textId="77777777" w:rsidR="00CB1750" w:rsidRDefault="00CB1750" w:rsidP="00CB1750"/>
    <w:sectPr w:rsidR="00CB1750" w:rsidSect="004009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F0"/>
    <w:rsid w:val="00153FA7"/>
    <w:rsid w:val="001A27C6"/>
    <w:rsid w:val="001F6CDA"/>
    <w:rsid w:val="002163A1"/>
    <w:rsid w:val="00284F95"/>
    <w:rsid w:val="002B4B84"/>
    <w:rsid w:val="003444DA"/>
    <w:rsid w:val="004009F0"/>
    <w:rsid w:val="00455F97"/>
    <w:rsid w:val="004C74CF"/>
    <w:rsid w:val="005020C9"/>
    <w:rsid w:val="0060676A"/>
    <w:rsid w:val="0064223E"/>
    <w:rsid w:val="00703C9A"/>
    <w:rsid w:val="007212A1"/>
    <w:rsid w:val="008E649A"/>
    <w:rsid w:val="009203AE"/>
    <w:rsid w:val="00982DA7"/>
    <w:rsid w:val="00A57857"/>
    <w:rsid w:val="00A96FD8"/>
    <w:rsid w:val="00AE5BF9"/>
    <w:rsid w:val="00B92BD5"/>
    <w:rsid w:val="00BE6458"/>
    <w:rsid w:val="00C20F2E"/>
    <w:rsid w:val="00C5358B"/>
    <w:rsid w:val="00CB1750"/>
    <w:rsid w:val="00CB7D3B"/>
    <w:rsid w:val="00CC3601"/>
    <w:rsid w:val="00CC6DBF"/>
    <w:rsid w:val="00CD5861"/>
    <w:rsid w:val="00CF2743"/>
    <w:rsid w:val="00D51AF9"/>
    <w:rsid w:val="00D75FB4"/>
    <w:rsid w:val="00DB6DF2"/>
    <w:rsid w:val="00E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13E8"/>
  <w15:chartTrackingRefBased/>
  <w15:docId w15:val="{B2D958D0-3B68-4D0C-872C-492F427C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9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9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9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9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9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9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9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9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9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9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0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9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0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9F0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4009F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009F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B6D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icia.L.Madson@usace.army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L.Miller@usace.army.mi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Ricketts, Laura A CIV USARMY CENWP (USA)</dc:creator>
  <cp:keywords/>
  <dc:description/>
  <cp:lastModifiedBy>Madson, Patricia L CIV USARMY CENWP (USA)</cp:lastModifiedBy>
  <cp:revision>2</cp:revision>
  <dcterms:created xsi:type="dcterms:W3CDTF">2025-02-10T23:07:00Z</dcterms:created>
  <dcterms:modified xsi:type="dcterms:W3CDTF">2025-02-10T23:07:00Z</dcterms:modified>
</cp:coreProperties>
</file>